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DE50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0" w:firstLineChars="0"/>
        <w:jc w:val="both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snapToGrid w:val="0"/>
          <w:color w:val="000000"/>
          <w:spacing w:val="0"/>
          <w:kern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snapToGrid w:val="0"/>
          <w:color w:val="000000"/>
          <w:spacing w:val="0"/>
          <w:kern w:val="0"/>
          <w:sz w:val="32"/>
          <w:szCs w:val="32"/>
          <w:u w:val="none"/>
        </w:rPr>
        <w:t>附件 1：</w:t>
      </w:r>
    </w:p>
    <w:p w14:paraId="1074DEA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560" w:lineRule="exact"/>
        <w:ind w:left="0" w:leftChars="0" w:right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napToGrid w:val="0"/>
          <w:color w:val="000000"/>
          <w:spacing w:val="0"/>
          <w:kern w:val="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napToGrid w:val="0"/>
          <w:color w:val="000000"/>
          <w:spacing w:val="0"/>
          <w:kern w:val="0"/>
          <w:sz w:val="44"/>
          <w:szCs w:val="44"/>
          <w:u w:val="none"/>
        </w:rPr>
        <w:t>“悦青春”第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napToGrid w:val="0"/>
          <w:color w:val="000000"/>
          <w:spacing w:val="0"/>
          <w:kern w:val="0"/>
          <w:sz w:val="44"/>
          <w:szCs w:val="44"/>
          <w:u w:val="none"/>
          <w:lang w:eastAsia="zh-CN"/>
        </w:rPr>
        <w:t>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napToGrid w:val="0"/>
          <w:color w:val="000000"/>
          <w:spacing w:val="0"/>
          <w:kern w:val="0"/>
          <w:sz w:val="44"/>
          <w:szCs w:val="44"/>
          <w:u w:val="none"/>
        </w:rPr>
        <w:t>届“燕赵青年说”</w:t>
      </w:r>
    </w:p>
    <w:p w14:paraId="262D921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50" w:line="560" w:lineRule="exact"/>
        <w:ind w:left="0" w:leftChars="0" w:right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napToGrid w:val="0"/>
          <w:color w:val="000000"/>
          <w:spacing w:val="0"/>
          <w:kern w:val="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napToGrid w:val="0"/>
          <w:color w:val="000000"/>
          <w:spacing w:val="0"/>
          <w:kern w:val="0"/>
          <w:sz w:val="44"/>
          <w:szCs w:val="44"/>
          <w:u w:val="none"/>
        </w:rPr>
        <w:t>励志演讲大赛评分细则</w:t>
      </w:r>
    </w:p>
    <w:tbl>
      <w:tblPr>
        <w:tblStyle w:val="5"/>
        <w:tblW w:w="1023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8"/>
        <w:gridCol w:w="8018"/>
        <w:gridCol w:w="829"/>
      </w:tblGrid>
      <w:tr w14:paraId="6E7475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388" w:type="dxa"/>
            <w:noWrap w:val="0"/>
            <w:vAlign w:val="center"/>
          </w:tcPr>
          <w:p w14:paraId="4CEC64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napToGrid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napToGrid w:val="0"/>
                <w:color w:val="000000"/>
                <w:spacing w:val="0"/>
                <w:kern w:val="0"/>
                <w:sz w:val="28"/>
                <w:szCs w:val="28"/>
                <w:u w:val="none"/>
              </w:rPr>
              <w:t>评价项目</w:t>
            </w:r>
          </w:p>
        </w:tc>
        <w:tc>
          <w:tcPr>
            <w:tcW w:w="8018" w:type="dxa"/>
            <w:noWrap w:val="0"/>
            <w:vAlign w:val="center"/>
          </w:tcPr>
          <w:p w14:paraId="65E25A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napToGrid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napToGrid w:val="0"/>
                <w:color w:val="000000"/>
                <w:spacing w:val="0"/>
                <w:kern w:val="0"/>
                <w:sz w:val="28"/>
                <w:szCs w:val="28"/>
                <w:u w:val="none"/>
              </w:rPr>
              <w:t>评 价 要 点</w:t>
            </w:r>
          </w:p>
        </w:tc>
        <w:tc>
          <w:tcPr>
            <w:tcW w:w="829" w:type="dxa"/>
            <w:noWrap w:val="0"/>
            <w:vAlign w:val="center"/>
          </w:tcPr>
          <w:p w14:paraId="2BC387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napToGrid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napToGrid w:val="0"/>
                <w:color w:val="000000"/>
                <w:spacing w:val="0"/>
                <w:kern w:val="0"/>
                <w:sz w:val="28"/>
                <w:szCs w:val="28"/>
                <w:u w:val="none"/>
              </w:rPr>
              <w:t>得分</w:t>
            </w:r>
          </w:p>
        </w:tc>
      </w:tr>
      <w:tr w14:paraId="377F02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  <w:jc w:val="center"/>
        </w:trPr>
        <w:tc>
          <w:tcPr>
            <w:tcW w:w="1388" w:type="dxa"/>
            <w:vMerge w:val="restart"/>
            <w:tcBorders>
              <w:bottom w:val="nil"/>
            </w:tcBorders>
            <w:noWrap w:val="0"/>
            <w:vAlign w:val="center"/>
          </w:tcPr>
          <w:p w14:paraId="104391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kern w:val="0"/>
                <w:sz w:val="28"/>
                <w:szCs w:val="28"/>
                <w:u w:val="none"/>
              </w:rPr>
              <w:t>演说内容(35分)</w:t>
            </w:r>
          </w:p>
        </w:tc>
        <w:tc>
          <w:tcPr>
            <w:tcW w:w="8018" w:type="dxa"/>
            <w:noWrap w:val="0"/>
            <w:vAlign w:val="center"/>
          </w:tcPr>
          <w:p w14:paraId="7AA14B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kern w:val="0"/>
                <w:sz w:val="28"/>
                <w:szCs w:val="28"/>
                <w:u w:val="none"/>
              </w:rPr>
              <w:t>1．思想内容能紧扣大赛主题，展示当代青年奋发奋斗奋进的精神风貌，讲述在打造中国式现代化河北场景中涌现出的先进事迹，主题突出，观点正确、鲜明。(10分)</w:t>
            </w:r>
          </w:p>
        </w:tc>
        <w:tc>
          <w:tcPr>
            <w:tcW w:w="829" w:type="dxa"/>
            <w:vMerge w:val="restart"/>
            <w:tcBorders>
              <w:bottom w:val="nil"/>
            </w:tcBorders>
            <w:noWrap w:val="0"/>
            <w:vAlign w:val="center"/>
          </w:tcPr>
          <w:p w14:paraId="736D56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napToGrid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</w:p>
        </w:tc>
      </w:tr>
      <w:tr w14:paraId="0DB8BA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138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4DB3B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8018" w:type="dxa"/>
            <w:noWrap w:val="0"/>
            <w:vAlign w:val="center"/>
          </w:tcPr>
          <w:p w14:paraId="6163C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kern w:val="0"/>
                <w:sz w:val="28"/>
                <w:szCs w:val="28"/>
                <w:u w:val="none"/>
              </w:rPr>
              <w:t>2．内容充实具体，生动感人。(5分)</w:t>
            </w: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645DAF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napToGrid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</w:p>
        </w:tc>
      </w:tr>
      <w:tr w14:paraId="3B85E2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jc w:val="center"/>
        </w:trPr>
        <w:tc>
          <w:tcPr>
            <w:tcW w:w="138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544AC6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8018" w:type="dxa"/>
            <w:noWrap w:val="0"/>
            <w:vAlign w:val="center"/>
          </w:tcPr>
          <w:p w14:paraId="7DDEF2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kern w:val="0"/>
                <w:sz w:val="28"/>
                <w:szCs w:val="28"/>
                <w:u w:val="none"/>
              </w:rPr>
              <w:t>3．演讲中心突出，合理展开，阐释充分，真实、典型、新颖，反映客观事实、具有普遍意义，体现时代精神。(10分)</w:t>
            </w: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27874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napToGrid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</w:p>
        </w:tc>
      </w:tr>
      <w:tr w14:paraId="333D11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138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1E3C5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8018" w:type="dxa"/>
            <w:noWrap w:val="0"/>
            <w:vAlign w:val="center"/>
          </w:tcPr>
          <w:p w14:paraId="2FB99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kern w:val="0"/>
                <w:sz w:val="28"/>
                <w:szCs w:val="28"/>
                <w:u w:val="none"/>
              </w:rPr>
              <w:t>4．讲稿结构严谨、清晰，构思巧妙，不枯燥，能吸引听众注意力。(5分)</w:t>
            </w: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050D31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napToGrid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</w:p>
        </w:tc>
      </w:tr>
      <w:tr w14:paraId="02C511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388" w:type="dxa"/>
            <w:vMerge w:val="continue"/>
            <w:tcBorders>
              <w:top w:val="nil"/>
            </w:tcBorders>
            <w:noWrap w:val="0"/>
            <w:vAlign w:val="center"/>
          </w:tcPr>
          <w:p w14:paraId="3DBD2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8018" w:type="dxa"/>
            <w:noWrap w:val="0"/>
            <w:vAlign w:val="center"/>
          </w:tcPr>
          <w:p w14:paraId="35FD8A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kern w:val="0"/>
                <w:sz w:val="28"/>
                <w:szCs w:val="28"/>
                <w:u w:val="none"/>
              </w:rPr>
              <w:t>5．文字简练流畅，证关、逻辑性强，具有较强的思想性。(5分)</w:t>
            </w:r>
          </w:p>
        </w:tc>
        <w:tc>
          <w:tcPr>
            <w:tcW w:w="829" w:type="dxa"/>
            <w:vMerge w:val="continue"/>
            <w:tcBorders>
              <w:top w:val="nil"/>
            </w:tcBorders>
            <w:noWrap w:val="0"/>
            <w:vAlign w:val="center"/>
          </w:tcPr>
          <w:p w14:paraId="5D8302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napToGrid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</w:p>
        </w:tc>
      </w:tr>
      <w:tr w14:paraId="074275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1388" w:type="dxa"/>
            <w:vMerge w:val="restart"/>
            <w:tcBorders>
              <w:bottom w:val="nil"/>
            </w:tcBorders>
            <w:noWrap w:val="0"/>
            <w:vAlign w:val="center"/>
          </w:tcPr>
          <w:p w14:paraId="20507A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kern w:val="0"/>
                <w:sz w:val="28"/>
                <w:szCs w:val="28"/>
                <w:u w:val="none"/>
              </w:rPr>
              <w:t>语言表达(35分)</w:t>
            </w:r>
          </w:p>
        </w:tc>
        <w:tc>
          <w:tcPr>
            <w:tcW w:w="8018" w:type="dxa"/>
            <w:noWrap w:val="0"/>
            <w:vAlign w:val="center"/>
          </w:tcPr>
          <w:p w14:paraId="07319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kern w:val="0"/>
                <w:sz w:val="28"/>
                <w:szCs w:val="28"/>
                <w:u w:val="none"/>
              </w:rPr>
              <w:t>1．演讲者语音规范，使用标准普通话，吐字清晰，声音洪亮圆润。(10分)</w:t>
            </w:r>
          </w:p>
        </w:tc>
        <w:tc>
          <w:tcPr>
            <w:tcW w:w="829" w:type="dxa"/>
            <w:vMerge w:val="restart"/>
            <w:tcBorders>
              <w:bottom w:val="nil"/>
            </w:tcBorders>
            <w:noWrap w:val="0"/>
            <w:vAlign w:val="center"/>
          </w:tcPr>
          <w:p w14:paraId="29341C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napToGrid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</w:p>
        </w:tc>
      </w:tr>
      <w:tr w14:paraId="3B54A2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38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2FDC4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8018" w:type="dxa"/>
            <w:noWrap w:val="0"/>
            <w:vAlign w:val="center"/>
          </w:tcPr>
          <w:p w14:paraId="14F0ED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kern w:val="0"/>
                <w:sz w:val="28"/>
                <w:szCs w:val="28"/>
                <w:u w:val="none"/>
              </w:rPr>
              <w:t>2．演讲表达准确(发音清晰，音调、音高合适，用词准确)、流畅、自然。(10分)</w:t>
            </w: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00BF9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napToGrid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</w:p>
        </w:tc>
      </w:tr>
      <w:tr w14:paraId="143730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jc w:val="center"/>
        </w:trPr>
        <w:tc>
          <w:tcPr>
            <w:tcW w:w="1388" w:type="dxa"/>
            <w:vMerge w:val="continue"/>
            <w:tcBorders>
              <w:top w:val="nil"/>
            </w:tcBorders>
            <w:noWrap w:val="0"/>
            <w:vAlign w:val="center"/>
          </w:tcPr>
          <w:p w14:paraId="457E67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8018" w:type="dxa"/>
            <w:noWrap w:val="0"/>
            <w:vAlign w:val="center"/>
          </w:tcPr>
          <w:p w14:paraId="4E1272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kern w:val="0"/>
                <w:sz w:val="28"/>
                <w:szCs w:val="28"/>
                <w:u w:val="none"/>
              </w:rPr>
              <w:t>3．语言技巧处理得当，语速恰当，语气、语调、音量、节奏张弛符合思想感情的起伏变化，能熟练表达所演说的内容。(15分)</w:t>
            </w:r>
          </w:p>
        </w:tc>
        <w:tc>
          <w:tcPr>
            <w:tcW w:w="829" w:type="dxa"/>
            <w:vMerge w:val="continue"/>
            <w:tcBorders>
              <w:top w:val="nil"/>
            </w:tcBorders>
            <w:noWrap w:val="0"/>
            <w:vAlign w:val="center"/>
          </w:tcPr>
          <w:p w14:paraId="21244F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napToGrid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</w:p>
        </w:tc>
      </w:tr>
      <w:tr w14:paraId="52CA44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388" w:type="dxa"/>
            <w:noWrap w:val="0"/>
            <w:vAlign w:val="center"/>
          </w:tcPr>
          <w:p w14:paraId="172BA0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kern w:val="0"/>
                <w:sz w:val="28"/>
                <w:szCs w:val="28"/>
                <w:u w:val="none"/>
              </w:rPr>
              <w:t>形体语言(15分)</w:t>
            </w:r>
          </w:p>
        </w:tc>
        <w:tc>
          <w:tcPr>
            <w:tcW w:w="8018" w:type="dxa"/>
            <w:noWrap w:val="0"/>
            <w:vAlign w:val="center"/>
          </w:tcPr>
          <w:p w14:paraId="508524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kern w:val="0"/>
                <w:sz w:val="28"/>
                <w:szCs w:val="28"/>
                <w:u w:val="none"/>
              </w:rPr>
              <w:t>演讲者精神饱满，自信，有感情与气势；能较好地运用姿态、动作、手势、表情，表达对演说内容的理解，适当使用修辞手段。</w:t>
            </w:r>
          </w:p>
        </w:tc>
        <w:tc>
          <w:tcPr>
            <w:tcW w:w="829" w:type="dxa"/>
            <w:noWrap w:val="0"/>
            <w:vAlign w:val="center"/>
          </w:tcPr>
          <w:p w14:paraId="01831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napToGrid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</w:p>
        </w:tc>
      </w:tr>
      <w:tr w14:paraId="270768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4" w:hRule="atLeast"/>
          <w:jc w:val="center"/>
        </w:trPr>
        <w:tc>
          <w:tcPr>
            <w:tcW w:w="1388" w:type="dxa"/>
            <w:noWrap w:val="0"/>
            <w:vAlign w:val="center"/>
          </w:tcPr>
          <w:p w14:paraId="6AC001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kern w:val="0"/>
                <w:sz w:val="28"/>
                <w:szCs w:val="28"/>
                <w:u w:val="none"/>
              </w:rPr>
              <w:t>整体印象(5分)</w:t>
            </w:r>
          </w:p>
        </w:tc>
        <w:tc>
          <w:tcPr>
            <w:tcW w:w="8018" w:type="dxa"/>
            <w:noWrap w:val="0"/>
            <w:vAlign w:val="center"/>
          </w:tcPr>
          <w:p w14:paraId="5D6734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kern w:val="0"/>
                <w:sz w:val="28"/>
                <w:szCs w:val="28"/>
                <w:u w:val="none"/>
              </w:rPr>
              <w:t>演讲者着装朴素端庄大方，举止自然得体，有风度，富有艺术感染力，超出或过少于规定时间在本项酌情扣分(以选手人声开始计时，时长超过5分20秒，扣0.2分；时长超过5分30秒，扣0.5分；时长不足4分40秒，扣0.2分；时长不足4分30秒，扣0.5分)。演说允许使用实物、图片等辅助道具，但仅限使用一次，使用过多将被酌情扣分。</w:t>
            </w:r>
          </w:p>
        </w:tc>
        <w:tc>
          <w:tcPr>
            <w:tcW w:w="829" w:type="dxa"/>
            <w:noWrap w:val="0"/>
            <w:vAlign w:val="center"/>
          </w:tcPr>
          <w:p w14:paraId="5D0007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napToGrid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</w:p>
        </w:tc>
      </w:tr>
      <w:tr w14:paraId="4A1198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1388" w:type="dxa"/>
            <w:noWrap w:val="0"/>
            <w:vAlign w:val="center"/>
          </w:tcPr>
          <w:p w14:paraId="35B4C3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kern w:val="0"/>
                <w:sz w:val="28"/>
                <w:szCs w:val="28"/>
                <w:u w:val="none"/>
              </w:rPr>
              <w:t>现场效果(10分)</w:t>
            </w:r>
          </w:p>
        </w:tc>
        <w:tc>
          <w:tcPr>
            <w:tcW w:w="8018" w:type="dxa"/>
            <w:noWrap w:val="0"/>
            <w:vAlign w:val="center"/>
          </w:tcPr>
          <w:p w14:paraId="52210A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kern w:val="0"/>
                <w:sz w:val="28"/>
                <w:szCs w:val="28"/>
                <w:u w:val="none"/>
              </w:rPr>
              <w:t>演说具有较强的吸引力、感染力和号召力，能较好地与听众感情融合在一起，营造良好的演说效果。</w:t>
            </w:r>
          </w:p>
        </w:tc>
        <w:tc>
          <w:tcPr>
            <w:tcW w:w="829" w:type="dxa"/>
            <w:noWrap w:val="0"/>
            <w:vAlign w:val="center"/>
          </w:tcPr>
          <w:p w14:paraId="41448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napToGrid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</w:p>
        </w:tc>
      </w:tr>
      <w:tr w14:paraId="519EAD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388" w:type="dxa"/>
            <w:noWrap w:val="0"/>
            <w:vAlign w:val="center"/>
          </w:tcPr>
          <w:p w14:paraId="178542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kern w:val="0"/>
                <w:sz w:val="28"/>
                <w:szCs w:val="28"/>
                <w:u w:val="none"/>
              </w:rPr>
              <w:t>特别说明</w:t>
            </w:r>
          </w:p>
        </w:tc>
        <w:tc>
          <w:tcPr>
            <w:tcW w:w="8018" w:type="dxa"/>
            <w:noWrap w:val="0"/>
            <w:vAlign w:val="center"/>
          </w:tcPr>
          <w:p w14:paraId="629C3F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napToGrid w:val="0"/>
                <w:color w:val="000000"/>
                <w:spacing w:val="0"/>
                <w:kern w:val="0"/>
                <w:sz w:val="28"/>
                <w:szCs w:val="28"/>
                <w:u w:val="none"/>
              </w:rPr>
              <w:t>若参赛选手演讲时长超过6分钟，将从总得分中扣除3分。</w:t>
            </w:r>
          </w:p>
        </w:tc>
        <w:tc>
          <w:tcPr>
            <w:tcW w:w="829" w:type="dxa"/>
            <w:noWrap w:val="0"/>
            <w:vAlign w:val="center"/>
          </w:tcPr>
          <w:p w14:paraId="69C95D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napToGrid w:val="0"/>
                <w:color w:val="000000"/>
                <w:spacing w:val="0"/>
                <w:kern w:val="0"/>
                <w:sz w:val="28"/>
                <w:szCs w:val="28"/>
                <w:u w:val="none"/>
              </w:rPr>
            </w:pPr>
          </w:p>
        </w:tc>
      </w:tr>
    </w:tbl>
    <w:p w14:paraId="6F73356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napToGrid w:val="0"/>
          <w:color w:val="000000"/>
          <w:spacing w:val="0"/>
          <w:kern w:val="0"/>
          <w:sz w:val="28"/>
          <w:szCs w:val="28"/>
          <w:u w:val="none"/>
          <w:lang w:val="en-US" w:eastAsia="zh-CN"/>
        </w:rPr>
        <w:sectPr>
          <w:footerReference r:id="rId5" w:type="default"/>
          <w:pgSz w:w="11906" w:h="16839"/>
          <w:pgMar w:top="1440" w:right="1786" w:bottom="1440" w:left="1786" w:header="0" w:footer="833" w:gutter="0"/>
          <w:pgNumType w:fmt="decimal"/>
          <w:cols w:space="720" w:num="1"/>
          <w:rtlGutter w:val="0"/>
          <w:docGrid w:linePitch="1" w:charSpace="0"/>
        </w:sect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napToGrid w:val="0"/>
          <w:color w:val="000000"/>
          <w:spacing w:val="0"/>
          <w:kern w:val="0"/>
          <w:sz w:val="28"/>
          <w:szCs w:val="28"/>
          <w:u w:val="none"/>
        </w:rPr>
        <w:t>注：评委明确给出每部分评分(评分为整数)，由工作人员进行最后加总，去掉最高分与最低分，取平均分为选手比赛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napToGrid w:val="0"/>
          <w:color w:val="000000"/>
          <w:spacing w:val="0"/>
          <w:kern w:val="0"/>
          <w:sz w:val="28"/>
          <w:szCs w:val="28"/>
          <w:u w:val="none"/>
          <w:lang w:val="en-US" w:eastAsia="zh-CN"/>
        </w:rPr>
        <w:t>成绩。</w:t>
      </w:r>
      <w:bookmarkStart w:id="0" w:name="_GoBack"/>
      <w:bookmarkEnd w:id="0"/>
    </w:p>
    <w:p w14:paraId="6EEFB6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93D5E1">
    <w:pPr>
      <w:pStyle w:val="2"/>
      <w:jc w:val="center"/>
    </w:pPr>
    <w:r>
      <w:rPr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</w:rPr>
      <w:t>1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MzI1MmE1YmNiNGIyNjkxZmIxZmY5MDMzZGE5ZWQifQ=="/>
  </w:docVars>
  <w:rsids>
    <w:rsidRoot w:val="28065CCE"/>
    <w:rsid w:val="2806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2024-09-24T04:56:00Z</dcterms:created>
  <dc:creator>时来运转</dc:creator>
  <cp:lastModifiedBy>时来运转</cp:lastModifiedBy>
  <dcterms:modified xsi:type="dcterms:W3CDTF">2024-09-24T04:57:37Z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32C6D1E3F168424A8ADF9FC1F6589DDA_11</vt:lpwstr>
  </property>
</Properties>
</file>